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8D" w:rsidRPr="00633E3B" w:rsidRDefault="0014738D" w:rsidP="006520DD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33E3B">
        <w:rPr>
          <w:rFonts w:ascii="Sylfaen" w:hAnsi="Sylfaen" w:cs="Sylfaen"/>
          <w:b/>
          <w:sz w:val="24"/>
          <w:szCs w:val="24"/>
          <w:lang w:val="ka-GE"/>
        </w:rPr>
        <w:t>საქართველოს ისტორიის სა</w:t>
      </w:r>
      <w:r w:rsidR="006520DD" w:rsidRPr="00633E3B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633E3B">
        <w:rPr>
          <w:rFonts w:ascii="Sylfaen" w:hAnsi="Sylfaen" w:cs="Sylfaen"/>
          <w:b/>
          <w:sz w:val="24"/>
          <w:szCs w:val="24"/>
          <w:lang w:val="ka-GE"/>
        </w:rPr>
        <w:t>აგისტრო პროგრამის</w:t>
      </w:r>
    </w:p>
    <w:p w:rsidR="0014738D" w:rsidRDefault="0014738D" w:rsidP="006520DD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33E3B">
        <w:rPr>
          <w:rFonts w:ascii="Sylfaen" w:hAnsi="Sylfaen" w:cs="Sylfaen"/>
          <w:b/>
          <w:sz w:val="24"/>
          <w:szCs w:val="24"/>
          <w:lang w:val="ka-GE"/>
        </w:rPr>
        <w:t>საგამოცდო საკითხები</w:t>
      </w:r>
    </w:p>
    <w:p w:rsidR="007A518B" w:rsidRPr="00633E3B" w:rsidRDefault="0069662E" w:rsidP="006520DD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2018 – 2019</w:t>
      </w:r>
      <w:r w:rsidR="007A518B">
        <w:rPr>
          <w:rFonts w:ascii="Sylfaen" w:hAnsi="Sylfaen" w:cs="Sylfaen"/>
          <w:b/>
          <w:sz w:val="24"/>
          <w:szCs w:val="24"/>
          <w:lang w:val="ka-GE"/>
        </w:rPr>
        <w:t xml:space="preserve"> სასწავლო წელი</w:t>
      </w:r>
    </w:p>
    <w:p w:rsidR="0014738D" w:rsidRPr="00633E3B" w:rsidRDefault="0014738D" w:rsidP="006520DD">
      <w:pPr>
        <w:spacing w:after="0" w:line="360" w:lineRule="auto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ადრეკლასობრივი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სახელმწიფოები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>(</w:t>
      </w:r>
      <w:proofErr w:type="spellStart"/>
      <w:r w:rsidRPr="00633E3B">
        <w:rPr>
          <w:rFonts w:ascii="Sylfaen" w:hAnsi="Sylfaen" w:cs="Sylfaen"/>
          <w:sz w:val="24"/>
          <w:szCs w:val="24"/>
        </w:rPr>
        <w:t>დიაოხი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კოლხა</w:t>
      </w:r>
      <w:proofErr w:type="spellEnd"/>
      <w:r w:rsidRPr="00633E3B">
        <w:rPr>
          <w:rFonts w:ascii="AcadNusx" w:hAnsi="AcadNusx" w:cs="AcadNusx"/>
          <w:sz w:val="24"/>
          <w:szCs w:val="24"/>
        </w:rPr>
        <w:t>)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მეფე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ფარნავაზის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ეპოქა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რომაელთა</w:t>
      </w:r>
      <w:proofErr w:type="spellEnd"/>
      <w:proofErr w:type="gram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ლაშქრობა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გავლენის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დამყარება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proofErr w:type="gramStart"/>
      <w:r w:rsidRPr="00A347E0">
        <w:rPr>
          <w:rFonts w:ascii="Sylfaen" w:hAnsi="Sylfaen" w:cs="Sylfaen"/>
          <w:sz w:val="24"/>
          <w:szCs w:val="24"/>
        </w:rPr>
        <w:t>ქართული</w:t>
      </w:r>
      <w:proofErr w:type="spellEnd"/>
      <w:proofErr w:type="gram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სამეფოები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 xml:space="preserve">I-III </w:t>
      </w:r>
      <w:proofErr w:type="spellStart"/>
      <w:r w:rsidRPr="00A347E0">
        <w:rPr>
          <w:rFonts w:ascii="Sylfaen" w:hAnsi="Sylfaen" w:cs="Sylfaen"/>
          <w:sz w:val="24"/>
          <w:szCs w:val="24"/>
        </w:rPr>
        <w:t>სს</w:t>
      </w:r>
      <w:proofErr w:type="spellEnd"/>
      <w:r w:rsidRPr="00A347E0">
        <w:rPr>
          <w:rFonts w:ascii="AcadNusx" w:hAnsi="AcadNusx" w:cs="AcadNusx"/>
          <w:sz w:val="24"/>
          <w:szCs w:val="24"/>
        </w:rPr>
        <w:t>.</w:t>
      </w:r>
      <w:r w:rsidR="00633E3B" w:rsidRPr="00A347E0">
        <w:rPr>
          <w:rFonts w:ascii="Sylfaen" w:hAnsi="Sylfaen" w:cs="AcadNusx"/>
          <w:sz w:val="24"/>
          <w:szCs w:val="24"/>
          <w:lang w:val="ka-GE"/>
        </w:rPr>
        <w:t xml:space="preserve"> 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ქ</w:t>
      </w:r>
      <w:r w:rsidR="00A347E0">
        <w:rPr>
          <w:rFonts w:ascii="Sylfaen" w:hAnsi="Sylfaen" w:cs="Sylfaen"/>
          <w:sz w:val="24"/>
          <w:szCs w:val="24"/>
        </w:rPr>
        <w:t>რისტიანობის</w:t>
      </w:r>
      <w:proofErr w:type="spellEnd"/>
      <w:r w:rsidR="00A347E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A347E0">
        <w:rPr>
          <w:rFonts w:ascii="Sylfaen" w:hAnsi="Sylfaen" w:cs="Sylfaen"/>
          <w:sz w:val="24"/>
          <w:szCs w:val="24"/>
        </w:rPr>
        <w:t>შემოსვლა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მისი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რელიგიად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გამოცხადება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ვახტანგ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გორგასალი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არაბთა</w:t>
      </w:r>
      <w:proofErr w:type="spellEnd"/>
      <w:proofErr w:type="gram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გამოჩენა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( დაცვის სიგელი). </w:t>
      </w:r>
      <w:proofErr w:type="spellStart"/>
      <w:r w:rsidRPr="00A347E0">
        <w:rPr>
          <w:rFonts w:ascii="Sylfaen" w:hAnsi="Sylfaen" w:cs="Sylfaen"/>
          <w:sz w:val="24"/>
          <w:szCs w:val="24"/>
        </w:rPr>
        <w:t>მურვან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ყრუს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 </w:t>
      </w:r>
      <w:proofErr w:type="spellStart"/>
      <w:r w:rsidRPr="00A347E0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ბაგრატ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 xml:space="preserve">III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ერთიანი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ქართული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მონარქიის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შექმნა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გიორგი</w:t>
      </w:r>
      <w:r w:rsidRPr="00633E3B">
        <w:rPr>
          <w:rFonts w:ascii="AcadNusx" w:hAnsi="AcadNusx" w:cs="AcadNusx"/>
          <w:sz w:val="24"/>
          <w:szCs w:val="24"/>
        </w:rPr>
        <w:t>I</w:t>
      </w:r>
      <w:proofErr w:type="spellEnd"/>
      <w:proofErr w:type="gramEnd"/>
      <w:r w:rsidRPr="00633E3B">
        <w:rPr>
          <w:rFonts w:ascii="AcadNusx" w:hAnsi="AcadNusx" w:cs="AcadNusx"/>
          <w:sz w:val="24"/>
          <w:szCs w:val="24"/>
        </w:rPr>
        <w:t xml:space="preserve">, </w:t>
      </w:r>
      <w:proofErr w:type="spellStart"/>
      <w:r w:rsidRPr="00633E3B">
        <w:rPr>
          <w:rFonts w:ascii="Sylfaen" w:hAnsi="Sylfaen" w:cs="Sylfaen"/>
          <w:sz w:val="24"/>
          <w:szCs w:val="24"/>
        </w:rPr>
        <w:t>ბაგრატ</w:t>
      </w:r>
      <w:r w:rsidRPr="00633E3B">
        <w:rPr>
          <w:rFonts w:ascii="AcadNusx" w:hAnsi="AcadNusx" w:cs="AcadNusx"/>
          <w:sz w:val="24"/>
          <w:szCs w:val="24"/>
        </w:rPr>
        <w:t>IV</w:t>
      </w:r>
      <w:proofErr w:type="spellEnd"/>
      <w:r w:rsidRPr="00633E3B">
        <w:rPr>
          <w:rFonts w:ascii="AcadNusx" w:hAnsi="AcadNusx" w:cs="AcadNusx"/>
          <w:sz w:val="24"/>
          <w:szCs w:val="24"/>
        </w:rPr>
        <w:t xml:space="preserve"> (</w:t>
      </w:r>
      <w:proofErr w:type="spellStart"/>
      <w:r w:rsidRPr="00633E3B">
        <w:rPr>
          <w:rFonts w:ascii="Sylfaen" w:hAnsi="Sylfaen" w:cs="Sylfaen"/>
          <w:sz w:val="24"/>
          <w:szCs w:val="24"/>
        </w:rPr>
        <w:t>ურთიერთობა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ბიზანტიასთან</w:t>
      </w:r>
      <w:proofErr w:type="spellEnd"/>
      <w:r w:rsidRPr="00633E3B">
        <w:rPr>
          <w:rFonts w:ascii="AcadNusx" w:hAnsi="AcadNusx" w:cs="AcadNusx"/>
          <w:sz w:val="24"/>
          <w:szCs w:val="24"/>
        </w:rPr>
        <w:t>)</w:t>
      </w:r>
      <w:r w:rsidR="00A347E0">
        <w:rPr>
          <w:rFonts w:ascii="Sylfaen" w:hAnsi="Sylfaen" w:cs="AcadNusx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გიორგი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>II ,,</w:t>
      </w:r>
      <w:proofErr w:type="spellStart"/>
      <w:r w:rsidRPr="00A347E0">
        <w:rPr>
          <w:rFonts w:ascii="Sylfaen" w:hAnsi="Sylfaen" w:cs="Sylfaen"/>
          <w:sz w:val="24"/>
          <w:szCs w:val="24"/>
        </w:rPr>
        <w:t>დიდი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თურქობა</w:t>
      </w:r>
      <w:proofErr w:type="spellEnd"/>
      <w:r w:rsidRPr="00A347E0">
        <w:rPr>
          <w:rFonts w:ascii="AcadNusx" w:hAnsi="AcadNusx" w:cs="AcadNusx"/>
          <w:sz w:val="24"/>
          <w:szCs w:val="24"/>
        </w:rPr>
        <w:t xml:space="preserve">”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დავით</w:t>
      </w:r>
      <w:proofErr w:type="spellEnd"/>
      <w:proofErr w:type="gram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აღმაშენებლის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გამეფება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რეფორმები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დიდგორის ომი</w:t>
      </w:r>
      <w:r w:rsidRPr="00A347E0">
        <w:rPr>
          <w:rFonts w:ascii="AcadNusx" w:hAnsi="AcadNusx" w:cs="AcadNusx"/>
          <w:sz w:val="24"/>
          <w:szCs w:val="24"/>
          <w:lang w:val="ka-GE"/>
        </w:rPr>
        <w:t xml:space="preserve">, </w:t>
      </w:r>
      <w:r w:rsidRPr="00A347E0">
        <w:rPr>
          <w:rFonts w:ascii="Sylfaen" w:hAnsi="Sylfaen" w:cs="Sylfaen"/>
          <w:sz w:val="24"/>
          <w:szCs w:val="24"/>
          <w:lang w:val="ka-GE"/>
        </w:rPr>
        <w:t>ანისისა და შირვანის შემოერთება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>თამარის გამეფება და შინა პოლიტიკური კრიზისი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შამქორისა და ბასიანის ბრძოლები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ტრაპიზონის იმპერიის დაარსება ქართველთა ლაშქრობა ირანში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ლაშა</w:t>
      </w:r>
      <w:proofErr w:type="spellEnd"/>
      <w:r w:rsidRPr="00633E3B">
        <w:rPr>
          <w:rFonts w:ascii="AcadNusx" w:hAnsi="AcadNusx" w:cs="AcadNusx"/>
          <w:sz w:val="24"/>
          <w:szCs w:val="24"/>
        </w:rPr>
        <w:t>–</w:t>
      </w:r>
      <w:proofErr w:type="spellStart"/>
      <w:r w:rsidRPr="00633E3B">
        <w:rPr>
          <w:rFonts w:ascii="Sylfaen" w:hAnsi="Sylfaen" w:cs="Sylfaen"/>
          <w:sz w:val="24"/>
          <w:szCs w:val="24"/>
        </w:rPr>
        <w:t>გიორგის</w:t>
      </w:r>
      <w:proofErr w:type="spellEnd"/>
      <w:proofErr w:type="gram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მეფობა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proofErr w:type="gramStart"/>
      <w:r w:rsidRPr="00A347E0">
        <w:rPr>
          <w:rFonts w:ascii="Sylfaen" w:hAnsi="Sylfaen" w:cs="Sylfaen"/>
          <w:sz w:val="24"/>
          <w:szCs w:val="24"/>
        </w:rPr>
        <w:t>ხორეზმელთა</w:t>
      </w:r>
      <w:proofErr w:type="spellEnd"/>
      <w:proofErr w:type="gram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დაპყრობა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მონღოლთა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მიერ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უმეფობა</w:t>
      </w:r>
      <w:proofErr w:type="spellEnd"/>
      <w:proofErr w:type="gram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ორმეფობა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დემეტრე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 xml:space="preserve">II </w:t>
      </w:r>
      <w:proofErr w:type="spellStart"/>
      <w:r w:rsidRPr="00A347E0">
        <w:rPr>
          <w:rFonts w:ascii="Sylfaen" w:hAnsi="Sylfaen" w:cs="Sylfaen"/>
          <w:sz w:val="24"/>
          <w:szCs w:val="24"/>
        </w:rPr>
        <w:t>თავდადებული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გიორგი</w:t>
      </w:r>
      <w:r w:rsidRPr="00633E3B">
        <w:rPr>
          <w:rFonts w:ascii="AcadNusx" w:hAnsi="AcadNusx" w:cs="AcadNusx"/>
          <w:sz w:val="24"/>
          <w:szCs w:val="24"/>
        </w:rPr>
        <w:t>V</w:t>
      </w:r>
      <w:proofErr w:type="spellEnd"/>
      <w:r w:rsidRPr="00633E3B"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ბრწყინვალე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თემურ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>-</w:t>
      </w:r>
      <w:proofErr w:type="spellStart"/>
      <w:r w:rsidRPr="00633E3B">
        <w:rPr>
          <w:rFonts w:ascii="Sylfaen" w:hAnsi="Sylfaen" w:cs="Sylfaen"/>
          <w:sz w:val="24"/>
          <w:szCs w:val="24"/>
        </w:rPr>
        <w:t>ლენგის</w:t>
      </w:r>
      <w:proofErr w:type="spellEnd"/>
      <w:proofErr w:type="gram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 </w:t>
      </w:r>
      <w:proofErr w:type="spellStart"/>
      <w:r w:rsidRPr="00A347E0">
        <w:rPr>
          <w:rFonts w:ascii="Sylfaen" w:hAnsi="Sylfaen" w:cs="Sylfaen"/>
          <w:sz w:val="24"/>
          <w:szCs w:val="24"/>
        </w:rPr>
        <w:t>დაშლა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სამეფო</w:t>
      </w:r>
      <w:r w:rsidRPr="00A347E0">
        <w:rPr>
          <w:rFonts w:ascii="AcadNusx" w:hAnsi="AcadNusx" w:cs="AcadNusx"/>
          <w:sz w:val="24"/>
          <w:szCs w:val="24"/>
        </w:rPr>
        <w:t>-</w:t>
      </w:r>
      <w:r w:rsidRPr="00A347E0">
        <w:rPr>
          <w:rFonts w:ascii="Sylfaen" w:hAnsi="Sylfaen" w:cs="Sylfaen"/>
          <w:sz w:val="24"/>
          <w:szCs w:val="24"/>
        </w:rPr>
        <w:t>სამთავროებად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 xml:space="preserve">ვახტანგ </w:t>
      </w:r>
      <w:r w:rsidRPr="00633E3B">
        <w:rPr>
          <w:rFonts w:ascii="AcadNusx" w:hAnsi="AcadNusx" w:cs="AcadNusx"/>
          <w:sz w:val="24"/>
          <w:szCs w:val="24"/>
          <w:lang w:val="ka-GE"/>
        </w:rPr>
        <w:t>VI</w:t>
      </w:r>
      <w:r w:rsidR="00A347E0">
        <w:rPr>
          <w:rFonts w:ascii="Sylfaen" w:hAnsi="Sylfaen" w:cs="AcadNusx"/>
          <w:sz w:val="24"/>
          <w:szCs w:val="24"/>
          <w:lang w:val="ka-GE"/>
        </w:rPr>
        <w:t xml:space="preserve">. </w:t>
      </w:r>
      <w:r w:rsidRPr="00A347E0">
        <w:rPr>
          <w:rFonts w:ascii="AcadNusx" w:hAnsi="AcadNusx" w:cs="AcadNusx"/>
          <w:sz w:val="24"/>
          <w:szCs w:val="24"/>
          <w:lang w:val="ka-GE"/>
        </w:rPr>
        <w:t>,,</w:t>
      </w:r>
      <w:r w:rsidRPr="00A347E0">
        <w:rPr>
          <w:rFonts w:ascii="Sylfaen" w:hAnsi="Sylfaen" w:cs="Sylfaen"/>
          <w:sz w:val="24"/>
          <w:szCs w:val="24"/>
          <w:lang w:val="ka-GE"/>
        </w:rPr>
        <w:t>ოსმალობა</w:t>
      </w:r>
      <w:r w:rsidRPr="00A347E0">
        <w:rPr>
          <w:rFonts w:ascii="AcadNusx" w:hAnsi="AcadNusx" w:cs="AcadNusx"/>
          <w:sz w:val="24"/>
          <w:szCs w:val="24"/>
          <w:lang w:val="ka-GE"/>
        </w:rPr>
        <w:t xml:space="preserve">” </w:t>
      </w:r>
      <w:r w:rsidRPr="00A347E0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A347E0">
        <w:rPr>
          <w:rFonts w:ascii="AcadNusx" w:hAnsi="AcadNusx" w:cs="AcadNusx"/>
          <w:sz w:val="24"/>
          <w:szCs w:val="24"/>
          <w:lang w:val="ka-GE"/>
        </w:rPr>
        <w:t>,,</w:t>
      </w:r>
      <w:r w:rsidRPr="00A347E0">
        <w:rPr>
          <w:rFonts w:ascii="Sylfaen" w:hAnsi="Sylfaen" w:cs="Sylfaen"/>
          <w:sz w:val="24"/>
          <w:szCs w:val="24"/>
          <w:lang w:val="ka-GE"/>
        </w:rPr>
        <w:t>ყიზილბაშობა</w:t>
      </w:r>
      <w:r w:rsidRPr="00A347E0">
        <w:rPr>
          <w:rFonts w:ascii="AcadNusx" w:hAnsi="AcadNusx" w:cs="AcadNusx"/>
          <w:sz w:val="24"/>
          <w:szCs w:val="24"/>
          <w:lang w:val="ka-GE"/>
        </w:rPr>
        <w:t>”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 xml:space="preserve">ერეკლე </w:t>
      </w:r>
      <w:r w:rsidRPr="00633E3B">
        <w:rPr>
          <w:rFonts w:ascii="AcadNusx" w:hAnsi="AcadNusx" w:cs="AcadNusx"/>
          <w:sz w:val="24"/>
          <w:szCs w:val="24"/>
          <w:lang w:val="ka-GE"/>
        </w:rPr>
        <w:t>II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lastRenderedPageBreak/>
        <w:t xml:space="preserve">სოლომონ </w:t>
      </w:r>
      <w:r w:rsidRPr="00633E3B">
        <w:rPr>
          <w:rFonts w:ascii="AcadNusx" w:hAnsi="AcadNusx" w:cs="AcadNusx"/>
          <w:sz w:val="24"/>
          <w:szCs w:val="24"/>
          <w:lang w:val="ka-GE"/>
        </w:rPr>
        <w:t>I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>ქართლ</w:t>
      </w:r>
      <w:r w:rsidRPr="00633E3B">
        <w:rPr>
          <w:rFonts w:ascii="AcadNusx" w:hAnsi="AcadNusx" w:cs="AcadNusx"/>
          <w:sz w:val="24"/>
          <w:szCs w:val="24"/>
          <w:lang w:val="ka-GE"/>
        </w:rPr>
        <w:t>-</w:t>
      </w:r>
      <w:r w:rsidRPr="00633E3B">
        <w:rPr>
          <w:rFonts w:ascii="Sylfaen" w:hAnsi="Sylfaen" w:cs="Sylfaen"/>
          <w:sz w:val="24"/>
          <w:szCs w:val="24"/>
          <w:lang w:val="ka-GE"/>
        </w:rPr>
        <w:t xml:space="preserve">კახეთის 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და იმერეთის სამეფოების </w:t>
      </w:r>
      <w:r w:rsidRPr="00633E3B">
        <w:rPr>
          <w:rFonts w:ascii="Sylfaen" w:hAnsi="Sylfaen" w:cs="Sylfaen"/>
          <w:sz w:val="24"/>
          <w:szCs w:val="24"/>
          <w:lang w:val="ka-GE"/>
        </w:rPr>
        <w:t>დაპყრობა რუსეთის მიერ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 xml:space="preserve">1918-21 </w:t>
      </w:r>
      <w:proofErr w:type="spellStart"/>
      <w:r w:rsidRPr="00633E3B">
        <w:rPr>
          <w:rFonts w:ascii="Sylfaen" w:hAnsi="Sylfaen" w:cs="Sylfaen"/>
          <w:sz w:val="24"/>
          <w:szCs w:val="24"/>
        </w:rPr>
        <w:t>წლებში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proofErr w:type="gramStart"/>
      <w:r w:rsidRPr="00633E3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proofErr w:type="gram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ანექსია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 საბჭოთა</w:t>
      </w:r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რუსეთის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მიერ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AcadNusx" w:hAnsi="AcadNusx" w:cs="AcadNusx"/>
          <w:sz w:val="24"/>
          <w:szCs w:val="24"/>
        </w:rPr>
        <w:t xml:space="preserve">1924 </w:t>
      </w:r>
      <w:proofErr w:type="spellStart"/>
      <w:r w:rsidRPr="00A347E0">
        <w:rPr>
          <w:rFonts w:ascii="Sylfaen" w:hAnsi="Sylfaen" w:cs="Sylfaen"/>
          <w:sz w:val="24"/>
          <w:szCs w:val="24"/>
        </w:rPr>
        <w:t>წლის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აჯანყება</w:t>
      </w:r>
      <w:proofErr w:type="spellEnd"/>
    </w:p>
    <w:p w:rsidR="0014738D" w:rsidRPr="00633E3B" w:rsidRDefault="0014738D" w:rsidP="006520DD">
      <w:pPr>
        <w:spacing w:after="0" w:line="360" w:lineRule="auto"/>
        <w:rPr>
          <w:rFonts w:ascii="Sylfaen" w:hAnsi="Sylfaen"/>
          <w:sz w:val="24"/>
          <w:szCs w:val="24"/>
        </w:rPr>
      </w:pPr>
    </w:p>
    <w:p w:rsidR="00633E3B" w:rsidRPr="0069662E" w:rsidRDefault="00633E3B" w:rsidP="006520D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:rsidR="00633E3B" w:rsidRPr="00F917DB" w:rsidRDefault="00633E3B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F917DB">
        <w:rPr>
          <w:rFonts w:ascii="Sylfaen" w:hAnsi="Sylfaen"/>
          <w:b/>
          <w:sz w:val="24"/>
          <w:szCs w:val="24"/>
          <w:lang w:val="ka-GE"/>
        </w:rPr>
        <w:t>ლიტერატურა:</w:t>
      </w:r>
    </w:p>
    <w:p w:rsidR="00FF5825" w:rsidRP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საქართველოს ისტორიის ნარკვევები, ტ. </w:t>
      </w:r>
      <w:r w:rsidRPr="00F917DB">
        <w:rPr>
          <w:rFonts w:ascii="Sylfaen" w:hAnsi="Sylfaen"/>
          <w:sz w:val="24"/>
          <w:szCs w:val="24"/>
          <w:lang w:val="ka-GE"/>
        </w:rPr>
        <w:t>I</w:t>
      </w:r>
      <w:r>
        <w:rPr>
          <w:rFonts w:ascii="Sylfaen" w:hAnsi="Sylfaen"/>
          <w:sz w:val="24"/>
          <w:szCs w:val="24"/>
          <w:lang w:val="ka-GE"/>
        </w:rPr>
        <w:t xml:space="preserve"> – </w:t>
      </w:r>
      <w:r w:rsidRPr="00F917DB">
        <w:rPr>
          <w:rFonts w:ascii="Sylfaen" w:hAnsi="Sylfaen"/>
          <w:sz w:val="24"/>
          <w:szCs w:val="24"/>
          <w:lang w:val="ka-GE"/>
        </w:rPr>
        <w:t xml:space="preserve">IV, </w:t>
      </w:r>
      <w:r>
        <w:rPr>
          <w:rFonts w:ascii="Sylfaen" w:hAnsi="Sylfaen"/>
          <w:sz w:val="24"/>
          <w:szCs w:val="24"/>
          <w:lang w:val="ka-GE"/>
        </w:rPr>
        <w:t>თბ. 1971, 1973, 1979</w:t>
      </w:r>
    </w:p>
    <w:p w:rsidR="00FF5825" w:rsidRP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Pr="00F917D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ისტორია, ტ. </w:t>
      </w:r>
      <w:r w:rsidRPr="00F917DB">
        <w:rPr>
          <w:rFonts w:ascii="Sylfaen" w:hAnsi="Sylfaen"/>
          <w:sz w:val="24"/>
          <w:szCs w:val="24"/>
          <w:lang w:val="ka-GE"/>
        </w:rPr>
        <w:t xml:space="preserve">I – IV, </w:t>
      </w:r>
      <w:r>
        <w:rPr>
          <w:rFonts w:ascii="Sylfaen" w:hAnsi="Sylfaen"/>
          <w:sz w:val="24"/>
          <w:szCs w:val="24"/>
          <w:lang w:val="ka-GE"/>
        </w:rPr>
        <w:t>თბ. 2012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</w:t>
      </w:r>
      <w:r w:rsidR="00F917DB">
        <w:rPr>
          <w:rFonts w:ascii="Sylfaen" w:hAnsi="Sylfaen"/>
          <w:sz w:val="24"/>
          <w:szCs w:val="24"/>
          <w:lang w:val="ka-GE"/>
        </w:rPr>
        <w:t xml:space="preserve"> საქართველოს ისტორია, თბ. 2007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 w:rsidR="00F917DB">
        <w:rPr>
          <w:rFonts w:ascii="Sylfaen" w:hAnsi="Sylfaen"/>
          <w:sz w:val="24"/>
          <w:szCs w:val="24"/>
          <w:lang w:val="ka-GE"/>
        </w:rPr>
        <w:t xml:space="preserve"> ვ. სილოგავა, კ. შენგელია, საქართველოს ისტორია, თბ. 2006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5.</w:t>
      </w:r>
      <w:r w:rsidR="00F917DB">
        <w:rPr>
          <w:rFonts w:ascii="Sylfaen" w:hAnsi="Sylfaen"/>
          <w:sz w:val="24"/>
          <w:szCs w:val="24"/>
          <w:lang w:val="ka-GE"/>
        </w:rPr>
        <w:t xml:space="preserve"> ნ. ასათიანი, საქართველოს ისტორია, თბ. 1991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6.</w:t>
      </w:r>
      <w:r w:rsidR="00F917DB">
        <w:rPr>
          <w:rFonts w:ascii="Sylfaen" w:hAnsi="Sylfaen"/>
          <w:sz w:val="24"/>
          <w:szCs w:val="24"/>
          <w:lang w:val="ka-GE"/>
        </w:rPr>
        <w:t xml:space="preserve"> მ. სანაძე, თ. ბერაძე, საქართველოს ისტორია, ტ. </w:t>
      </w:r>
      <w:r w:rsidR="00F917DB" w:rsidRPr="00F917DB">
        <w:rPr>
          <w:rFonts w:ascii="Sylfaen" w:hAnsi="Sylfaen"/>
          <w:sz w:val="24"/>
          <w:szCs w:val="24"/>
          <w:lang w:val="ka-GE"/>
        </w:rPr>
        <w:t>I</w:t>
      </w:r>
      <w:r w:rsidR="00F917DB">
        <w:rPr>
          <w:rFonts w:ascii="Sylfaen" w:hAnsi="Sylfaen"/>
          <w:sz w:val="24"/>
          <w:szCs w:val="24"/>
          <w:lang w:val="ka-GE"/>
        </w:rPr>
        <w:t>, თბ. 2003</w:t>
      </w:r>
    </w:p>
    <w:p w:rsidR="00F917DB" w:rsidRDefault="00F917DB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7. მ. ვაჩნაძე, ვ. გურული, საქართველოს ისტორია </w:t>
      </w:r>
      <w:r w:rsidRPr="00F917DB">
        <w:rPr>
          <w:rFonts w:ascii="Sylfaen" w:hAnsi="Sylfaen"/>
          <w:sz w:val="24"/>
          <w:szCs w:val="24"/>
          <w:lang w:val="ka-GE"/>
        </w:rPr>
        <w:t xml:space="preserve">XIX </w:t>
      </w:r>
      <w:r>
        <w:rPr>
          <w:rFonts w:ascii="Sylfaen" w:hAnsi="Sylfaen"/>
          <w:sz w:val="24"/>
          <w:szCs w:val="24"/>
          <w:lang w:val="ka-GE"/>
        </w:rPr>
        <w:t>საუკუნე, თბ. 2004</w:t>
      </w:r>
    </w:p>
    <w:p w:rsidR="00F917DB" w:rsidRPr="00F917DB" w:rsidRDefault="00F917DB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8. მ. ვაჩნაძე, ვ. გურული, საქართველოს ისტორია X</w:t>
      </w:r>
      <w:r w:rsidRPr="00F917DB">
        <w:rPr>
          <w:rFonts w:ascii="Sylfaen" w:hAnsi="Sylfaen"/>
          <w:sz w:val="24"/>
          <w:szCs w:val="24"/>
          <w:lang w:val="ka-GE"/>
        </w:rPr>
        <w:t xml:space="preserve">X </w:t>
      </w:r>
      <w:r>
        <w:rPr>
          <w:rFonts w:ascii="Sylfaen" w:hAnsi="Sylfaen"/>
          <w:sz w:val="24"/>
          <w:szCs w:val="24"/>
          <w:lang w:val="ka-GE"/>
        </w:rPr>
        <w:t>საუკუნე, თბ. 2003</w:t>
      </w:r>
    </w:p>
    <w:p w:rsidR="00AF1968" w:rsidRDefault="00AF1968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F5825" w:rsidRDefault="00913E8C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შეფასების სისტემა</w:t>
      </w:r>
      <w:r w:rsidR="004821FD" w:rsidRPr="004821FD">
        <w:rPr>
          <w:rFonts w:ascii="Sylfaen" w:hAnsi="Sylfaen"/>
          <w:b/>
          <w:sz w:val="24"/>
          <w:szCs w:val="24"/>
          <w:lang w:val="ka-GE"/>
        </w:rPr>
        <w:t>: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საგამოცდო ბილეთში შევა </w:t>
      </w:r>
      <w:r w:rsidR="00A347E0">
        <w:rPr>
          <w:rFonts w:ascii="Sylfaen" w:hAnsi="Sylfaen"/>
          <w:sz w:val="24"/>
          <w:szCs w:val="24"/>
          <w:lang w:val="ka-GE"/>
        </w:rPr>
        <w:t>ორი</w:t>
      </w:r>
      <w:r>
        <w:rPr>
          <w:rFonts w:ascii="Sylfaen" w:hAnsi="Sylfaen"/>
          <w:sz w:val="24"/>
          <w:szCs w:val="24"/>
          <w:lang w:val="ka-GE"/>
        </w:rPr>
        <w:t xml:space="preserve"> საკითხი: 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1) პირველი საკითხი იქნება 1-დან</w:t>
      </w:r>
      <w:r w:rsidR="00A347E0">
        <w:rPr>
          <w:rFonts w:ascii="Sylfaen" w:hAnsi="Sylfaen"/>
          <w:sz w:val="24"/>
          <w:szCs w:val="24"/>
          <w:lang w:val="ka-GE"/>
        </w:rPr>
        <w:t xml:space="preserve"> 1</w:t>
      </w:r>
      <w:r>
        <w:rPr>
          <w:rFonts w:ascii="Sylfaen" w:hAnsi="Sylfaen"/>
          <w:sz w:val="24"/>
          <w:szCs w:val="24"/>
          <w:lang w:val="ka-GE"/>
        </w:rPr>
        <w:t>0-ის ჩათვლით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2) მეორე საკითხი იქნება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1</w:t>
      </w:r>
      <w:r>
        <w:rPr>
          <w:rFonts w:ascii="Sylfaen" w:hAnsi="Sylfaen"/>
          <w:sz w:val="24"/>
          <w:szCs w:val="24"/>
          <w:lang w:val="ka-GE"/>
        </w:rPr>
        <w:t>1-დან</w:t>
      </w:r>
      <w:r w:rsidR="00A347E0">
        <w:rPr>
          <w:rFonts w:ascii="Sylfaen" w:hAnsi="Sylfaen"/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>0-ის ჩათვლით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პირველი შეფასდება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50</w:t>
      </w:r>
      <w:r>
        <w:rPr>
          <w:rFonts w:ascii="Sylfaen" w:hAnsi="Sylfaen"/>
          <w:sz w:val="24"/>
          <w:szCs w:val="24"/>
          <w:lang w:val="ka-GE"/>
        </w:rPr>
        <w:t xml:space="preserve"> ქულით, </w:t>
      </w:r>
      <w:r w:rsidR="00A347E0">
        <w:rPr>
          <w:rFonts w:ascii="Sylfaen" w:hAnsi="Sylfaen"/>
          <w:sz w:val="24"/>
          <w:szCs w:val="24"/>
          <w:lang w:val="ka-GE"/>
        </w:rPr>
        <w:t>მეორ</w:t>
      </w:r>
      <w:r>
        <w:rPr>
          <w:rFonts w:ascii="Sylfaen" w:hAnsi="Sylfaen"/>
          <w:sz w:val="24"/>
          <w:szCs w:val="24"/>
          <w:lang w:val="ka-GE"/>
        </w:rPr>
        <w:t>ე ბლოკი შეფასდება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50</w:t>
      </w:r>
      <w:r>
        <w:rPr>
          <w:rFonts w:ascii="Sylfaen" w:hAnsi="Sylfaen"/>
          <w:sz w:val="24"/>
          <w:szCs w:val="24"/>
          <w:lang w:val="ka-GE"/>
        </w:rPr>
        <w:t xml:space="preserve"> ქულით. სულ 100 ქულა.</w:t>
      </w:r>
    </w:p>
    <w:p w:rsidR="0069662E" w:rsidRDefault="0069662E" w:rsidP="004821FD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</w:p>
    <w:p w:rsidR="00913E8C" w:rsidRDefault="0069662E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საგამოცდო კომისია: </w:t>
      </w:r>
      <w:r w:rsidRPr="0069662E">
        <w:rPr>
          <w:rFonts w:ascii="Sylfaen" w:hAnsi="Sylfaen"/>
          <w:sz w:val="24"/>
          <w:szCs w:val="24"/>
          <w:lang w:val="ka-GE"/>
        </w:rPr>
        <w:t>პროფ. სულხან კუპრაშვილი</w:t>
      </w:r>
    </w:p>
    <w:p w:rsidR="0069662E" w:rsidRDefault="0069662E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პროფ. ვლადიმერ წვერავა</w:t>
      </w:r>
    </w:p>
    <w:p w:rsidR="0069662E" w:rsidRPr="00913E8C" w:rsidRDefault="0069662E" w:rsidP="004821FD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  ასოც. პროფ. გოდერძი ვაჭრიძე</w:t>
      </w:r>
    </w:p>
    <w:sectPr w:rsidR="0069662E" w:rsidRPr="00913E8C" w:rsidSect="00F13F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7C4"/>
    <w:multiLevelType w:val="hybridMultilevel"/>
    <w:tmpl w:val="37A4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38D"/>
    <w:rsid w:val="0014738D"/>
    <w:rsid w:val="002053F8"/>
    <w:rsid w:val="004821FD"/>
    <w:rsid w:val="00633E3B"/>
    <w:rsid w:val="006520DD"/>
    <w:rsid w:val="0069662E"/>
    <w:rsid w:val="007A518B"/>
    <w:rsid w:val="00913E8C"/>
    <w:rsid w:val="00A347E0"/>
    <w:rsid w:val="00AF1968"/>
    <w:rsid w:val="00D53624"/>
    <w:rsid w:val="00F13FAC"/>
    <w:rsid w:val="00F917DB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F986"/>
  <w15:docId w15:val="{4A494FA8-05B8-4A00-AEDE-3B2CAFF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D666-566B-4EAB-A4C8-C959695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Sulkhan Kuprashvili</cp:lastModifiedBy>
  <cp:revision>14</cp:revision>
  <dcterms:created xsi:type="dcterms:W3CDTF">2012-08-22T11:47:00Z</dcterms:created>
  <dcterms:modified xsi:type="dcterms:W3CDTF">2018-09-19T07:00:00Z</dcterms:modified>
</cp:coreProperties>
</file>